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B942" w14:textId="77777777" w:rsidR="00A50E57" w:rsidRPr="00A50E57" w:rsidRDefault="00A50E57" w:rsidP="00A50E57">
      <w:p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SENATOR BAM AQUINO LEGISLATIVE RECORD  </w:t>
      </w:r>
    </w:p>
    <w:p w14:paraId="266EA120" w14:textId="77777777" w:rsidR="00A50E57" w:rsidRDefault="00A50E57" w:rsidP="00A50E57">
      <w:p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• Laws Principally Sponsored:</w:t>
      </w:r>
    </w:p>
    <w:p w14:paraId="6A7A69D8" w14:textId="47D97321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10642 Philippine Lemon Law (Co-Author and Principal Sponsor)  </w:t>
      </w:r>
    </w:p>
    <w:p w14:paraId="753B7ECC" w14:textId="256A49E2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10644 Go Negosyo Act (Co-Author and Principal Sponsor)  </w:t>
      </w:r>
    </w:p>
    <w:p w14:paraId="067C5791" w14:textId="463B3A6B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10667 Philippine Competition Act (Co-Author and Principal Sponsor)</w:t>
      </w:r>
    </w:p>
    <w:p w14:paraId="759CA73F" w14:textId="77777777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10668 Foreign Ships Co-Loading Act (Co-Author and Principal Sponsor)  </w:t>
      </w:r>
    </w:p>
    <w:p w14:paraId="3E5F5687" w14:textId="77777777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10679 Youth Entrepreneurship Act (Co-Author and Principal Sponsor)  </w:t>
      </w:r>
    </w:p>
    <w:p w14:paraId="72D4BD06" w14:textId="1644BD3F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10693 Microfinance NGOs Act (Co-Author and Principal Sponsor)</w:t>
      </w:r>
    </w:p>
    <w:p w14:paraId="66647E85" w14:textId="5A86F6CC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10744 Credit Surety Fund Cooperative Act (Principal Author and Principal Sponsor)</w:t>
      </w:r>
    </w:p>
    <w:p w14:paraId="3856B15F" w14:textId="4F4ED66E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10909 No Shortchanging Act (Principal Sponsor)</w:t>
      </w:r>
    </w:p>
    <w:p w14:paraId="70DF696B" w14:textId="6AE83D5C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10929 Free Internet Access in Public Places Act (Co-Author and Principal Sponsor)</w:t>
      </w:r>
    </w:p>
    <w:p w14:paraId="45DC1AE4" w14:textId="712D77D2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10931 Universal Access to Quality Tertiary Education Act (Co-Author and Principal Sponsor)</w:t>
      </w:r>
    </w:p>
    <w:p w14:paraId="280081C2" w14:textId="40FD069D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 xml:space="preserve">Republic Act No. 11035 </w:t>
      </w:r>
      <w:proofErr w:type="spellStart"/>
      <w:r w:rsidRPr="0009648B">
        <w:rPr>
          <w:rFonts w:ascii="Helvetica" w:hAnsi="Helvetica"/>
          <w:sz w:val="22"/>
          <w:szCs w:val="22"/>
        </w:rPr>
        <w:t>Balik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Scientist Act (Principal Author and Principal Sponsor)</w:t>
      </w:r>
    </w:p>
    <w:p w14:paraId="367EBCA7" w14:textId="1C637BC3" w:rsidR="00A50E57" w:rsidRDefault="00A50E57" w:rsidP="00A50E57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 xml:space="preserve">Republic Act No. 11037 </w:t>
      </w:r>
      <w:proofErr w:type="spellStart"/>
      <w:r w:rsidRPr="0009648B">
        <w:rPr>
          <w:rFonts w:ascii="Helvetica" w:hAnsi="Helvetica"/>
          <w:sz w:val="22"/>
          <w:szCs w:val="22"/>
        </w:rPr>
        <w:t>Masustansyang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</w:t>
      </w:r>
      <w:proofErr w:type="spellStart"/>
      <w:r w:rsidRPr="0009648B">
        <w:rPr>
          <w:rFonts w:ascii="Helvetica" w:hAnsi="Helvetica"/>
          <w:sz w:val="22"/>
          <w:szCs w:val="22"/>
        </w:rPr>
        <w:t>Pagkain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para </w:t>
      </w:r>
      <w:proofErr w:type="spellStart"/>
      <w:r w:rsidRPr="0009648B">
        <w:rPr>
          <w:rFonts w:ascii="Helvetica" w:hAnsi="Helvetica"/>
          <w:sz w:val="22"/>
          <w:szCs w:val="22"/>
        </w:rPr>
        <w:t>sa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</w:t>
      </w:r>
      <w:proofErr w:type="spellStart"/>
      <w:r w:rsidRPr="0009648B">
        <w:rPr>
          <w:rFonts w:ascii="Helvetica" w:hAnsi="Helvetica"/>
          <w:sz w:val="22"/>
          <w:szCs w:val="22"/>
        </w:rPr>
        <w:t>Batang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Pilipino Act (Co-Author and Principal Sponsor)</w:t>
      </w:r>
    </w:p>
    <w:p w14:paraId="2B09A0CD" w14:textId="6DA891E3" w:rsidR="009916A5" w:rsidRDefault="009916A5" w:rsidP="009916A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 xml:space="preserve">Republic Act No. 11312 Magna </w:t>
      </w:r>
      <w:r>
        <w:rPr>
          <w:rFonts w:ascii="Helvetica" w:hAnsi="Helvetica"/>
          <w:sz w:val="22"/>
          <w:szCs w:val="22"/>
        </w:rPr>
        <w:t>C</w:t>
      </w:r>
      <w:r w:rsidRPr="009916A5">
        <w:rPr>
          <w:rFonts w:ascii="Helvetica" w:hAnsi="Helvetica"/>
          <w:sz w:val="22"/>
          <w:szCs w:val="22"/>
        </w:rPr>
        <w:t>arta for Scientists (Principal Sponsor and Co-Author)</w:t>
      </w:r>
    </w:p>
    <w:p w14:paraId="777B0197" w14:textId="77777777" w:rsidR="009916A5" w:rsidRPr="0009648B" w:rsidRDefault="009916A5" w:rsidP="009916A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11337 Innovative Startup Act (Principal Author and Principal Sponsor)</w:t>
      </w:r>
    </w:p>
    <w:p w14:paraId="0F18679F" w14:textId="552497E5" w:rsidR="009916A5" w:rsidRPr="009916A5" w:rsidRDefault="009916A5" w:rsidP="009916A5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11363 Philippine Space Act (Principal Author and Principal Sponsor)</w:t>
      </w:r>
    </w:p>
    <w:p w14:paraId="35F482F3" w14:textId="77777777" w:rsidR="00A50E57" w:rsidRPr="00A50E57" w:rsidRDefault="00A50E57" w:rsidP="00A50E57">
      <w:p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• Laws Principally Authored:  </w:t>
      </w:r>
    </w:p>
    <w:p w14:paraId="06C02286" w14:textId="77777777" w:rsidR="0009648B" w:rsidRDefault="00A50E57" w:rsidP="00A50E57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10756 Election Service Reform Act (Principal Author) </w:t>
      </w:r>
    </w:p>
    <w:p w14:paraId="6C353527" w14:textId="77777777" w:rsidR="0009648B" w:rsidRDefault="00A50E57" w:rsidP="00A50E57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11057 Personal Property Security Act (Principal Author and Co-Sponsor)</w:t>
      </w:r>
    </w:p>
    <w:p w14:paraId="071FA5CF" w14:textId="2025FBAF" w:rsidR="00A50E57" w:rsidRPr="0009648B" w:rsidRDefault="00A50E57" w:rsidP="00A50E57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11127 National Payment System Act (Principal Author)   </w:t>
      </w:r>
    </w:p>
    <w:p w14:paraId="08C56F38" w14:textId="77777777" w:rsidR="00A50E57" w:rsidRPr="00A50E57" w:rsidRDefault="00A50E57" w:rsidP="00A50E57">
      <w:p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• Laws Co-Authored and/or Co-Sponsored: </w:t>
      </w:r>
    </w:p>
    <w:p w14:paraId="19486F8B" w14:textId="3E01833A" w:rsidR="00A50E57" w:rsidRDefault="00A50E57" w:rsidP="0009648B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10635 Maritime Industry Authority (MARINA) Act (Co-Author)</w:t>
      </w:r>
    </w:p>
    <w:p w14:paraId="0AEBE3D1" w14:textId="422BFA93" w:rsidR="00A50E57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 xml:space="preserve">Republic Act No. 10643 The </w:t>
      </w:r>
      <w:proofErr w:type="spellStart"/>
      <w:r w:rsidRPr="0009648B">
        <w:rPr>
          <w:rFonts w:ascii="Helvetica" w:hAnsi="Helvetica"/>
          <w:sz w:val="22"/>
          <w:szCs w:val="22"/>
        </w:rPr>
        <w:t>The</w:t>
      </w:r>
      <w:proofErr w:type="spellEnd"/>
      <w:r w:rsidRPr="0009648B">
        <w:rPr>
          <w:rFonts w:ascii="Helvetica" w:hAnsi="Helvetica"/>
          <w:sz w:val="22"/>
          <w:szCs w:val="22"/>
        </w:rPr>
        <w:t xml:space="preserve"> Graphic Health Warnings Law (Co-Author)</w:t>
      </w:r>
    </w:p>
    <w:p w14:paraId="168F84DF" w14:textId="0A123BB5" w:rsidR="00A50E57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09648B">
        <w:rPr>
          <w:rFonts w:ascii="Helvetica" w:hAnsi="Helvetica"/>
          <w:sz w:val="22"/>
          <w:szCs w:val="22"/>
        </w:rPr>
        <w:t>Republic Act No. 10645 Expanded Senior Citizens Act (Co-Author)</w:t>
      </w:r>
    </w:p>
    <w:p w14:paraId="543DC511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10653 Act Adjusting the 13th Month Pay and Other Benefits Ceiling For Purposes of Tax Exemption (Co-Author)</w:t>
      </w:r>
    </w:p>
    <w:p w14:paraId="00583BAF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10676 Student-Athletes’ Act (Co-Author)</w:t>
      </w:r>
    </w:p>
    <w:p w14:paraId="04B2CA7E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10687 Unified Student Financial Assistance System (Co-Author)</w:t>
      </w:r>
    </w:p>
    <w:p w14:paraId="1E0D1BC8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10742 Sangguniang Kabataan Reform Act of 2015 (Co-Author and Co-Sponsor)</w:t>
      </w:r>
    </w:p>
    <w:p w14:paraId="69D7A733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10743 National Teacher’s Day (Co-Author)</w:t>
      </w:r>
    </w:p>
    <w:p w14:paraId="6CDC19A5" w14:textId="11362E51" w:rsidR="00A50E57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lastRenderedPageBreak/>
        <w:t>Republic Act No. 10754 An Act Expanding the Benefits and Privileges of Persons With Disabilities (PWDs) (Co-Author)</w:t>
      </w:r>
    </w:p>
    <w:p w14:paraId="52D0CF5E" w14:textId="12508D09" w:rsidR="00A50E57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10755 An Act Authorizing Punong Barangay to Administer Oath of Office (Co-Author</w:t>
      </w:r>
      <w:r w:rsidR="00A72B45">
        <w:rPr>
          <w:rFonts w:ascii="Helvetica" w:hAnsi="Helvetica"/>
          <w:sz w:val="22"/>
          <w:szCs w:val="22"/>
        </w:rPr>
        <w:t>)</w:t>
      </w:r>
    </w:p>
    <w:p w14:paraId="60426824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10821 Children’s Emergency Relief and Protection Act (Co-Author)</w:t>
      </w:r>
    </w:p>
    <w:p w14:paraId="68B251B9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10844 Department of Information and Communication Act (Co-Author)</w:t>
      </w:r>
    </w:p>
    <w:p w14:paraId="0BA84FF5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10863 Customs Modernization and Tariff Act (Co-Author)</w:t>
      </w:r>
    </w:p>
    <w:p w14:paraId="38E5A81E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10905 Closed-Caption Broadcasting of Television Programs (Co-Author and Co-Sponsor)</w:t>
      </w:r>
    </w:p>
    <w:p w14:paraId="36DE345A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10911 Anti-Age Discrimination Act (Co-Author)</w:t>
      </w:r>
    </w:p>
    <w:p w14:paraId="3BFE817D" w14:textId="2DBA63F0" w:rsidR="009916A5" w:rsidRDefault="009916A5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10963 Tax Reform for Acceleration and Inclusion (TRAIN) (Co-Author)</w:t>
      </w:r>
    </w:p>
    <w:p w14:paraId="340F50B1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11032 Ease of Doing Business and Efficient Government Service Delivery Act (Co-Author)</w:t>
      </w:r>
    </w:p>
    <w:p w14:paraId="39DA061B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11036 Mental Health Act (Co-Author)</w:t>
      </w:r>
    </w:p>
    <w:p w14:paraId="1C20CAE1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11053 Anti-Hazing Law (Co-Author)</w:t>
      </w:r>
    </w:p>
    <w:p w14:paraId="21C1DEA4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11054 Bangsamoro Organic Law (Co-Author and Co-Sponsor)</w:t>
      </w:r>
    </w:p>
    <w:p w14:paraId="7981ABB8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11055 Philippine Identification System Act (Co-Author)</w:t>
      </w:r>
    </w:p>
    <w:p w14:paraId="14210C31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11106 Filipino Sign Language Act (Co-Author and Co-Sponsor)</w:t>
      </w:r>
    </w:p>
    <w:p w14:paraId="0924D671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 xml:space="preserve">Republic Act No. 11148 Healthy Nanay and </w:t>
      </w:r>
      <w:proofErr w:type="spellStart"/>
      <w:r w:rsidRPr="00A72B45">
        <w:rPr>
          <w:rFonts w:ascii="Helvetica" w:hAnsi="Helvetica"/>
          <w:sz w:val="22"/>
          <w:szCs w:val="22"/>
        </w:rPr>
        <w:t>Bulilit</w:t>
      </w:r>
      <w:proofErr w:type="spellEnd"/>
      <w:r w:rsidRPr="00A72B45">
        <w:rPr>
          <w:rFonts w:ascii="Helvetica" w:hAnsi="Helvetica"/>
          <w:sz w:val="22"/>
          <w:szCs w:val="22"/>
        </w:rPr>
        <w:t xml:space="preserve"> Act (Co-Author)</w:t>
      </w:r>
    </w:p>
    <w:p w14:paraId="2A1CD3C5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11215 National Integrated Cancer Control Act (Co-Author)</w:t>
      </w:r>
    </w:p>
    <w:p w14:paraId="604D0CBD" w14:textId="77777777" w:rsidR="00A72B4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11214 Philippine Sports Training Center Act (Co-Sponsor)</w:t>
      </w:r>
    </w:p>
    <w:p w14:paraId="36E636A3" w14:textId="77777777" w:rsid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11213 Tax Amnesty (Co-Author)</w:t>
      </w:r>
    </w:p>
    <w:p w14:paraId="4B8FC144" w14:textId="77777777" w:rsid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72B45">
        <w:rPr>
          <w:rFonts w:ascii="Helvetica" w:hAnsi="Helvetica"/>
          <w:sz w:val="22"/>
          <w:szCs w:val="22"/>
        </w:rPr>
        <w:t>Republic Act No. 11232 Revised Corporation Code (Co-Author)</w:t>
      </w:r>
    </w:p>
    <w:p w14:paraId="7861BF77" w14:textId="77777777" w:rsid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>Republic Act. No. 11228 Mandatory PhilHealth Coverage for PWDs (Co-Author)</w:t>
      </w:r>
    </w:p>
    <w:p w14:paraId="35B1E1EB" w14:textId="77777777" w:rsid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>Republic Act. No. 11231 Agricultural Free Patent Reform Law (Co-Author)</w:t>
      </w:r>
    </w:p>
    <w:p w14:paraId="39E9AC2F" w14:textId="59B0FCD3" w:rsidR="009916A5" w:rsidRPr="009916A5" w:rsidRDefault="009916A5" w:rsidP="009916A5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>Republic Act No. 11261 First time Jobseekers Assistance Act (Co-Author)</w:t>
      </w:r>
    </w:p>
    <w:p w14:paraId="12123575" w14:textId="5F998106" w:rsidR="009916A5" w:rsidRDefault="009916A5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A50E57">
        <w:rPr>
          <w:rFonts w:ascii="Helvetica" w:hAnsi="Helvetica"/>
          <w:sz w:val="22"/>
          <w:szCs w:val="22"/>
        </w:rPr>
        <w:t>Republic Act No. 11291 Magna Carta of the Poor (Co-Author)</w:t>
      </w:r>
    </w:p>
    <w:p w14:paraId="2E8E61BF" w14:textId="77777777" w:rsid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>Republic Act No. 11310 An Act Institutionalizing the 4Ps (Co-Author)</w:t>
      </w:r>
    </w:p>
    <w:p w14:paraId="7E320219" w14:textId="29D369CB" w:rsidR="00A50E57" w:rsidRPr="009916A5" w:rsidRDefault="00A50E57" w:rsidP="00A50E57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9916A5">
        <w:rPr>
          <w:rFonts w:ascii="Helvetica" w:hAnsi="Helvetica"/>
          <w:sz w:val="22"/>
          <w:szCs w:val="22"/>
        </w:rPr>
        <w:t>Republic Act No. 11311 An Act to Improve Land Transportation Terminals, Stations, Stops, Rest Areas and Roll-On/Roll-off Terminals (Co-Author)</w:t>
      </w:r>
    </w:p>
    <w:p w14:paraId="5F876D12" w14:textId="77777777" w:rsidR="00A50E57" w:rsidRPr="00A50E57" w:rsidRDefault="00A50E57" w:rsidP="00A50E57">
      <w:pPr>
        <w:rPr>
          <w:rFonts w:ascii="Helvetica" w:hAnsi="Helvetica"/>
          <w:sz w:val="22"/>
          <w:szCs w:val="22"/>
        </w:rPr>
      </w:pPr>
    </w:p>
    <w:p w14:paraId="6682510C" w14:textId="77777777" w:rsidR="00A50E57" w:rsidRPr="00A50E57" w:rsidRDefault="00A50E57">
      <w:pPr>
        <w:rPr>
          <w:rFonts w:ascii="Helvetica" w:hAnsi="Helvetica"/>
          <w:sz w:val="22"/>
          <w:szCs w:val="22"/>
        </w:rPr>
      </w:pPr>
    </w:p>
    <w:sectPr w:rsidR="00A50E57" w:rsidRPr="00A50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0574"/>
    <w:multiLevelType w:val="hybridMultilevel"/>
    <w:tmpl w:val="A7A86D6C"/>
    <w:lvl w:ilvl="0" w:tplc="2C0E67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4BAE"/>
    <w:multiLevelType w:val="hybridMultilevel"/>
    <w:tmpl w:val="8F10067E"/>
    <w:lvl w:ilvl="0" w:tplc="5B1813D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4C0C"/>
    <w:multiLevelType w:val="hybridMultilevel"/>
    <w:tmpl w:val="351A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559573">
    <w:abstractNumId w:val="2"/>
  </w:num>
  <w:num w:numId="2" w16cid:durableId="702285815">
    <w:abstractNumId w:val="1"/>
  </w:num>
  <w:num w:numId="3" w16cid:durableId="10824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57"/>
    <w:rsid w:val="0009648B"/>
    <w:rsid w:val="00491D5A"/>
    <w:rsid w:val="009916A5"/>
    <w:rsid w:val="00A50E57"/>
    <w:rsid w:val="00A556DD"/>
    <w:rsid w:val="00A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CA638"/>
  <w15:chartTrackingRefBased/>
  <w15:docId w15:val="{AA4E4E79-FF57-8549-8B72-1AA2716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Mactal</dc:creator>
  <cp:keywords/>
  <dc:description/>
  <cp:lastModifiedBy>Cecile Mactal</cp:lastModifiedBy>
  <cp:revision>2</cp:revision>
  <dcterms:created xsi:type="dcterms:W3CDTF">2024-10-01T00:53:00Z</dcterms:created>
  <dcterms:modified xsi:type="dcterms:W3CDTF">2024-10-01T00:53:00Z</dcterms:modified>
</cp:coreProperties>
</file>